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1"/>
          <w:rFonts w:hint="default" w:ascii="黑体" w:hAnsi="黑体" w:eastAsia="黑体"/>
          <w:sz w:val="32"/>
          <w:szCs w:val="32"/>
        </w:rPr>
      </w:pPr>
      <w:r>
        <w:rPr>
          <w:rStyle w:val="11"/>
          <w:rFonts w:hint="default" w:ascii="黑体" w:hAnsi="黑体" w:eastAsia="黑体"/>
          <w:sz w:val="32"/>
          <w:szCs w:val="32"/>
        </w:rPr>
        <w:t>中国经济与管理研究院</w:t>
      </w:r>
    </w:p>
    <w:p>
      <w:pPr>
        <w:jc w:val="center"/>
        <w:rPr>
          <w:rStyle w:val="11"/>
          <w:rFonts w:hint="default" w:ascii="黑体" w:hAnsi="黑体" w:eastAsia="黑体"/>
          <w:sz w:val="32"/>
          <w:szCs w:val="32"/>
        </w:rPr>
      </w:pPr>
      <w:r>
        <w:rPr>
          <w:rStyle w:val="11"/>
          <w:rFonts w:hint="default" w:ascii="黑体" w:hAnsi="黑体" w:eastAsia="黑体"/>
          <w:sz w:val="32"/>
          <w:szCs w:val="32"/>
        </w:rPr>
        <w:t>研究生国家奖学金评审细则</w:t>
      </w:r>
    </w:p>
    <w:p>
      <w:pPr>
        <w:jc w:val="center"/>
        <w:rPr>
          <w:rStyle w:val="11"/>
          <w:rFonts w:hint="default" w:ascii="黑体" w:hAnsi="黑体" w:eastAsia="黑体"/>
          <w:sz w:val="32"/>
          <w:szCs w:val="32"/>
        </w:rPr>
      </w:pPr>
    </w:p>
    <w:p>
      <w:pPr>
        <w:adjustRightInd w:val="0"/>
        <w:snapToGrid w:val="0"/>
        <w:spacing w:line="360" w:lineRule="auto"/>
        <w:ind w:firstLine="480" w:firstLineChars="200"/>
        <w:rPr>
          <w:sz w:val="24"/>
          <w:szCs w:val="24"/>
        </w:rPr>
      </w:pPr>
      <w:r>
        <w:rPr>
          <w:rFonts w:ascii="宋体" w:hAnsi="宋体" w:eastAsia="宋体"/>
          <w:color w:val="000000"/>
          <w:sz w:val="24"/>
          <w:szCs w:val="24"/>
        </w:rPr>
        <w:t>根据《中央财经大学研究生奖助工作管理办法（暂行）》（校发〔2014〕92号）、《中央财经大学研究生国家奖学金评审办法》（校发〔20</w:t>
      </w:r>
      <w:r>
        <w:rPr>
          <w:rFonts w:hint="eastAsia" w:ascii="宋体" w:hAnsi="宋体" w:eastAsia="宋体"/>
          <w:color w:val="000000"/>
          <w:sz w:val="24"/>
          <w:szCs w:val="24"/>
          <w:lang w:val="en-US" w:eastAsia="zh-CN"/>
        </w:rPr>
        <w:t>21</w:t>
      </w:r>
      <w:r>
        <w:rPr>
          <w:rFonts w:ascii="宋体" w:hAnsi="宋体" w:eastAsia="宋体"/>
          <w:color w:val="000000"/>
          <w:sz w:val="24"/>
          <w:szCs w:val="24"/>
        </w:rPr>
        <w:t>〕</w:t>
      </w:r>
      <w:r>
        <w:rPr>
          <w:rFonts w:hint="eastAsia" w:ascii="宋体" w:hAnsi="宋体" w:eastAsia="宋体"/>
          <w:color w:val="000000"/>
          <w:sz w:val="24"/>
          <w:szCs w:val="24"/>
          <w:lang w:val="en-US" w:eastAsia="zh-CN"/>
        </w:rPr>
        <w:t>99</w:t>
      </w:r>
      <w:r>
        <w:rPr>
          <w:rFonts w:ascii="宋体" w:hAnsi="宋体" w:eastAsia="宋体"/>
          <w:color w:val="000000"/>
          <w:sz w:val="24"/>
          <w:szCs w:val="24"/>
        </w:rPr>
        <w:t>号）等文件精神，结合</w:t>
      </w:r>
      <w:r>
        <w:rPr>
          <w:rFonts w:hint="eastAsia" w:ascii="宋体" w:hAnsi="宋体" w:eastAsia="宋体"/>
          <w:color w:val="000000"/>
          <w:sz w:val="24"/>
          <w:szCs w:val="24"/>
        </w:rPr>
        <w:t>中国经济与管理研究</w:t>
      </w:r>
      <w:r>
        <w:rPr>
          <w:rFonts w:ascii="宋体" w:hAnsi="宋体" w:eastAsia="宋体"/>
          <w:color w:val="000000"/>
          <w:sz w:val="24"/>
          <w:szCs w:val="24"/>
        </w:rPr>
        <w:t>院实际情况</w:t>
      </w:r>
      <w:r>
        <w:rPr>
          <w:rFonts w:hint="eastAsia" w:ascii="宋体" w:hAnsi="宋体" w:eastAsia="宋体"/>
          <w:color w:val="000000"/>
          <w:sz w:val="24"/>
          <w:szCs w:val="24"/>
        </w:rPr>
        <w:t>，特</w:t>
      </w:r>
      <w:r>
        <w:rPr>
          <w:rFonts w:ascii="宋体" w:hAnsi="宋体" w:eastAsia="宋体"/>
          <w:color w:val="000000"/>
          <w:sz w:val="24"/>
          <w:szCs w:val="24"/>
        </w:rPr>
        <w:t>制定</w:t>
      </w:r>
      <w:r>
        <w:rPr>
          <w:rFonts w:hint="eastAsia" w:ascii="宋体" w:hAnsi="宋体" w:eastAsia="宋体"/>
          <w:bCs/>
          <w:sz w:val="24"/>
          <w:szCs w:val="24"/>
        </w:rPr>
        <w:t>本研究院</w:t>
      </w:r>
      <w:r>
        <w:rPr>
          <w:sz w:val="24"/>
          <w:szCs w:val="24"/>
        </w:rPr>
        <w:t>研究生国家奖学金</w:t>
      </w:r>
      <w:r>
        <w:rPr>
          <w:rFonts w:hint="eastAsia"/>
          <w:sz w:val="24"/>
          <w:szCs w:val="24"/>
        </w:rPr>
        <w:t>评审细则。</w:t>
      </w:r>
    </w:p>
    <w:p>
      <w:pPr>
        <w:numPr>
          <w:ilvl w:val="0"/>
          <w:numId w:val="1"/>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b/>
          <w:color w:val="000000" w:themeColor="text1"/>
          <w:sz w:val="24"/>
          <w:szCs w:val="24"/>
          <w:lang w:val="en-US" w:eastAsia="zh-CN"/>
        </w:rPr>
        <w:t>博士国家奖学金参评条件</w:t>
      </w:r>
    </w:p>
    <w:p>
      <w:pPr>
        <w:numPr>
          <w:ilvl w:val="0"/>
          <w:numId w:val="0"/>
        </w:num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在符合校发〔2021〕99号文件（本办法可于研究生工作部、研究生院网站“规章制度”栏“奖助工作”条目内下载查看。）要求的前提下，并同时满足下列条件之一：</w:t>
      </w:r>
    </w:p>
    <w:p>
      <w:pPr>
        <w:numPr>
          <w:ilvl w:val="0"/>
          <w:numId w:val="0"/>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（1）.以第一作者或第二作者（</w:t>
      </w:r>
      <w:r>
        <w:rPr>
          <w:rFonts w:hint="eastAsia"/>
          <w:color w:val="000000"/>
          <w:sz w:val="24"/>
          <w:szCs w:val="24"/>
        </w:rPr>
        <w:t>第一作者须为申请人导师或</w:t>
      </w:r>
      <w:r>
        <w:rPr>
          <w:rFonts w:hint="eastAsia"/>
          <w:color w:val="000000"/>
          <w:sz w:val="24"/>
          <w:szCs w:val="24"/>
          <w:lang w:val="en-US" w:eastAsia="zh-CN"/>
        </w:rPr>
        <w:t>已备案的导师组成员</w:t>
      </w:r>
      <w:r>
        <w:rPr>
          <w:rFonts w:hint="eastAsia" w:ascii="宋体" w:hAnsi="宋体" w:eastAsia="宋体"/>
          <w:color w:val="000000"/>
          <w:sz w:val="24"/>
          <w:szCs w:val="24"/>
          <w:lang w:val="en-US" w:eastAsia="zh-CN"/>
        </w:rPr>
        <w:t>）在学校规定的B类或以上期刊（不含CSSCI、CSCD扩展版期刊）发表与所学学科、专业相关的高水平学术论文（包括收到期刊（仅外文）发出的接受发表论文的用稿通知证明）；</w:t>
      </w:r>
    </w:p>
    <w:p>
      <w:pPr>
        <w:numPr>
          <w:ilvl w:val="0"/>
          <w:numId w:val="0"/>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（2）.有单独发表或合作发表在本学院认可的本专业排名靠前的国际期刊上的高水平学术论文（包括收到期刊发出的接受发表论文的用稿通知证明）；</w:t>
      </w:r>
    </w:p>
    <w:p>
      <w:pPr>
        <w:numPr>
          <w:ilvl w:val="0"/>
          <w:numId w:val="0"/>
        </w:numPr>
        <w:adjustRightInd w:val="0"/>
        <w:snapToGrid w:val="0"/>
        <w:spacing w:line="360" w:lineRule="auto"/>
        <w:rPr>
          <w:rFonts w:hint="eastAsia" w:ascii="宋体" w:hAnsi="宋体" w:cs="宋体"/>
          <w:color w:val="000000"/>
          <w:kern w:val="0"/>
          <w:sz w:val="24"/>
          <w:szCs w:val="24"/>
        </w:rPr>
      </w:pPr>
      <w:r>
        <w:rPr>
          <w:rFonts w:hint="eastAsia" w:ascii="宋体" w:hAnsi="宋体" w:eastAsia="宋体"/>
          <w:color w:val="000000"/>
          <w:sz w:val="24"/>
          <w:szCs w:val="24"/>
          <w:lang w:val="en-US" w:eastAsia="zh-CN"/>
        </w:rPr>
        <w:t>（3）.</w:t>
      </w:r>
      <w:r>
        <w:rPr>
          <w:rFonts w:hint="eastAsia" w:ascii="宋体" w:hAnsi="宋体" w:cs="宋体"/>
          <w:color w:val="000000"/>
          <w:kern w:val="0"/>
          <w:sz w:val="24"/>
          <w:szCs w:val="24"/>
        </w:rPr>
        <w:t>以第一作者或第二作者（第一作者须为申请人导师</w:t>
      </w:r>
      <w:r>
        <w:rPr>
          <w:rFonts w:hint="eastAsia" w:ascii="宋体" w:hAnsi="宋体" w:cs="宋体"/>
          <w:color w:val="000000"/>
          <w:kern w:val="0"/>
          <w:sz w:val="24"/>
          <w:szCs w:val="24"/>
          <w:lang w:val="en-US" w:eastAsia="zh-CN"/>
        </w:rPr>
        <w:t>或导师组成员</w:t>
      </w:r>
      <w:r>
        <w:rPr>
          <w:rFonts w:hint="eastAsia" w:ascii="宋体" w:hAnsi="宋体" w:cs="宋体"/>
          <w:color w:val="000000"/>
          <w:kern w:val="0"/>
          <w:sz w:val="24"/>
          <w:szCs w:val="24"/>
        </w:rPr>
        <w:t>）出版的与所学学科、专业相关的学术专著（不含编著、译著和教材）</w:t>
      </w:r>
    </w:p>
    <w:p>
      <w:pPr>
        <w:numPr>
          <w:ilvl w:val="0"/>
          <w:numId w:val="0"/>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（4）.</w:t>
      </w:r>
      <w:r>
        <w:rPr>
          <w:rFonts w:hint="eastAsia" w:ascii="宋体" w:hAnsi="宋体" w:cs="宋体"/>
          <w:color w:val="000000"/>
          <w:kern w:val="0"/>
          <w:sz w:val="24"/>
          <w:szCs w:val="24"/>
        </w:rPr>
        <w:t>与所学学科、专业相关的科研成果获省部级及以上奖励或国家级学会奖励</w:t>
      </w:r>
      <w:r>
        <w:rPr>
          <w:rFonts w:hint="eastAsia" w:ascii="宋体" w:hAnsi="宋体" w:eastAsia="宋体"/>
          <w:color w:val="000000"/>
          <w:sz w:val="24"/>
          <w:szCs w:val="24"/>
          <w:lang w:val="en-US" w:eastAsia="zh-CN"/>
        </w:rPr>
        <w:t>；</w:t>
      </w:r>
    </w:p>
    <w:p>
      <w:pPr>
        <w:numPr>
          <w:ilvl w:val="0"/>
          <w:numId w:val="0"/>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（5）.在国内外本专业高水平学术会议上受邀发言（有获奖者优先考虑）；</w:t>
      </w:r>
    </w:p>
    <w:p>
      <w:pPr>
        <w:numPr>
          <w:ilvl w:val="0"/>
          <w:numId w:val="0"/>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（6）.获我校研究生论文/案例大赛一、二、三等奖；</w:t>
      </w:r>
    </w:p>
    <w:p>
      <w:pPr>
        <w:numPr>
          <w:ilvl w:val="0"/>
          <w:numId w:val="0"/>
        </w:numPr>
        <w:adjustRightInd w:val="0"/>
        <w:snapToGrid w:val="0"/>
        <w:spacing w:line="360" w:lineRule="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（7）.获校级及以上且与科研、学习相关的奖励；</w:t>
      </w:r>
    </w:p>
    <w:p>
      <w:pPr>
        <w:numPr>
          <w:ilvl w:val="0"/>
          <w:numId w:val="0"/>
        </w:numPr>
        <w:adjustRightInd w:val="0"/>
        <w:snapToGrid w:val="0"/>
        <w:spacing w:line="360" w:lineRule="auto"/>
        <w:rPr>
          <w:rFonts w:hint="default" w:ascii="宋体" w:hAnsi="宋体" w:eastAsia="宋体" w:cs="宋体"/>
          <w:color w:val="363636"/>
          <w:sz w:val="19"/>
          <w:szCs w:val="19"/>
          <w:shd w:val="clear" w:fill="EFF8FF"/>
          <w:lang w:val="en-US" w:eastAsia="zh-CN"/>
        </w:rPr>
      </w:pPr>
      <w:r>
        <w:rPr>
          <w:rFonts w:hint="eastAsia" w:ascii="宋体" w:hAnsi="宋体" w:eastAsia="宋体"/>
          <w:color w:val="000000"/>
          <w:sz w:val="24"/>
          <w:szCs w:val="24"/>
          <w:lang w:val="en-US" w:eastAsia="zh-CN"/>
        </w:rPr>
        <w:t>（8）.校级以上荣誉称号（不包括团体类奖励和荣誉称号）。</w:t>
      </w:r>
    </w:p>
    <w:p>
      <w:pPr>
        <w:adjustRightInd w:val="0"/>
        <w:snapToGrid w:val="0"/>
        <w:spacing w:line="360" w:lineRule="auto"/>
        <w:rPr>
          <w:rFonts w:ascii="宋体" w:hAnsi="宋体" w:eastAsia="宋体"/>
          <w:color w:val="FF0000"/>
          <w:sz w:val="24"/>
          <w:szCs w:val="24"/>
        </w:rPr>
      </w:pPr>
      <w:r>
        <w:rPr>
          <w:rFonts w:hint="eastAsia" w:ascii="宋体" w:hAnsi="宋体" w:eastAsia="宋体"/>
          <w:b/>
          <w:color w:val="000000" w:themeColor="text1"/>
          <w:sz w:val="24"/>
          <w:szCs w:val="24"/>
          <w:lang w:val="en-US" w:eastAsia="zh-CN"/>
        </w:rPr>
        <w:t>二</w:t>
      </w:r>
      <w:r>
        <w:rPr>
          <w:rFonts w:hint="eastAsia" w:ascii="宋体" w:hAnsi="宋体" w:eastAsia="宋体"/>
          <w:b/>
          <w:color w:val="000000" w:themeColor="text1"/>
          <w:sz w:val="24"/>
          <w:szCs w:val="24"/>
        </w:rPr>
        <w:t>、</w:t>
      </w:r>
      <w:r>
        <w:rPr>
          <w:rFonts w:hint="eastAsia" w:ascii="宋体" w:hAnsi="宋体" w:eastAsia="宋体"/>
          <w:b/>
          <w:color w:val="000000" w:themeColor="text1"/>
          <w:sz w:val="24"/>
          <w:szCs w:val="24"/>
          <w:lang w:val="en-US" w:eastAsia="zh-CN"/>
        </w:rPr>
        <w:t>硕士研究生</w:t>
      </w:r>
      <w:r>
        <w:rPr>
          <w:rFonts w:hint="eastAsia" w:ascii="宋体" w:hAnsi="宋体" w:eastAsia="宋体"/>
          <w:b/>
          <w:color w:val="000000" w:themeColor="text1"/>
          <w:sz w:val="24"/>
          <w:szCs w:val="24"/>
        </w:rPr>
        <w:t>评选指标体系</w:t>
      </w:r>
    </w:p>
    <w:p>
      <w:pPr>
        <w:widowControl/>
        <w:adjustRightInd w:val="0"/>
        <w:snapToGrid w:val="0"/>
        <w:spacing w:line="360" w:lineRule="auto"/>
        <w:ind w:firstLine="480" w:firstLineChars="200"/>
        <w:jc w:val="left"/>
        <w:rPr>
          <w:rFonts w:ascii="宋体" w:hAnsi="宋体" w:cs="宋体"/>
          <w:color w:val="000000" w:themeColor="text1"/>
          <w:kern w:val="0"/>
          <w:sz w:val="24"/>
          <w:szCs w:val="24"/>
        </w:rPr>
      </w:pPr>
      <w:r>
        <w:rPr>
          <w:rFonts w:hint="eastAsia" w:ascii="宋体" w:hAnsi="宋体"/>
          <w:color w:val="000000" w:themeColor="text1"/>
          <w:sz w:val="24"/>
          <w:szCs w:val="24"/>
        </w:rPr>
        <w:t>研究院培养对象为学术型</w:t>
      </w:r>
      <w:r>
        <w:rPr>
          <w:rFonts w:hint="eastAsia" w:ascii="宋体" w:hAnsi="宋体"/>
          <w:color w:val="000000" w:themeColor="text1"/>
          <w:sz w:val="24"/>
          <w:szCs w:val="24"/>
          <w:lang w:val="en-US" w:eastAsia="zh-CN"/>
        </w:rPr>
        <w:t>硕士</w:t>
      </w:r>
      <w:r>
        <w:rPr>
          <w:rFonts w:hint="eastAsia" w:ascii="宋体" w:hAnsi="宋体"/>
          <w:color w:val="000000" w:themeColor="text1"/>
          <w:sz w:val="24"/>
          <w:szCs w:val="24"/>
        </w:rPr>
        <w:t>研究生，评审标准</w:t>
      </w:r>
      <w:r>
        <w:rPr>
          <w:rFonts w:hint="eastAsia" w:ascii="宋体" w:hAnsi="宋体" w:cs="宋体"/>
          <w:color w:val="000000" w:themeColor="text1"/>
          <w:kern w:val="0"/>
          <w:sz w:val="24"/>
          <w:szCs w:val="24"/>
        </w:rPr>
        <w:t>偏重考察其科研创新能力</w:t>
      </w:r>
      <w:r>
        <w:rPr>
          <w:rFonts w:hint="eastAsia" w:ascii="宋体" w:hAnsi="宋体"/>
          <w:color w:val="000000" w:themeColor="text1"/>
          <w:sz w:val="24"/>
          <w:szCs w:val="24"/>
        </w:rPr>
        <w:t>。</w:t>
      </w:r>
      <w:r>
        <w:rPr>
          <w:rFonts w:hint="eastAsia" w:ascii="宋体" w:hAnsi="宋体" w:eastAsia="宋体"/>
          <w:color w:val="000000"/>
          <w:sz w:val="24"/>
          <w:szCs w:val="24"/>
          <w:lang w:val="en-US" w:eastAsia="zh-CN"/>
        </w:rPr>
        <w:t>在符合校发〔2021〕99号文件前提下，</w:t>
      </w:r>
      <w:r>
        <w:rPr>
          <w:rFonts w:hint="eastAsia" w:ascii="宋体" w:hAnsi="宋体"/>
          <w:color w:val="000000" w:themeColor="text1"/>
          <w:sz w:val="24"/>
          <w:szCs w:val="24"/>
        </w:rPr>
        <w:t>以下条件（一）、（二）、（三）的关系如下：</w:t>
      </w:r>
      <w:r>
        <w:rPr>
          <w:rFonts w:hint="eastAsia" w:ascii="宋体" w:hAnsi="宋体" w:cs="宋体"/>
          <w:color w:val="000000" w:themeColor="text1"/>
          <w:kern w:val="0"/>
          <w:sz w:val="24"/>
          <w:szCs w:val="24"/>
        </w:rPr>
        <w:t>如条件</w:t>
      </w:r>
      <w:r>
        <w:rPr>
          <w:rFonts w:hint="eastAsia" w:ascii="宋体" w:hAnsi="宋体"/>
          <w:color w:val="000000" w:themeColor="text1"/>
          <w:sz w:val="24"/>
          <w:szCs w:val="24"/>
        </w:rPr>
        <w:t>（一）</w:t>
      </w:r>
      <w:r>
        <w:rPr>
          <w:rFonts w:hint="eastAsia" w:ascii="宋体" w:hAnsi="宋体" w:cs="宋体"/>
          <w:color w:val="000000" w:themeColor="text1"/>
          <w:kern w:val="0"/>
          <w:sz w:val="24"/>
          <w:szCs w:val="24"/>
        </w:rPr>
        <w:t>的学生未满足学校分配名额，则考察条件</w:t>
      </w:r>
      <w:r>
        <w:rPr>
          <w:rFonts w:hint="eastAsia" w:ascii="宋体" w:hAnsi="宋体"/>
          <w:color w:val="000000" w:themeColor="text1"/>
          <w:sz w:val="24"/>
          <w:szCs w:val="24"/>
        </w:rPr>
        <w:t>（二）</w:t>
      </w:r>
      <w:r>
        <w:rPr>
          <w:rFonts w:hint="eastAsia" w:ascii="宋体" w:hAnsi="宋体" w:cs="宋体"/>
          <w:color w:val="000000" w:themeColor="text1"/>
          <w:kern w:val="0"/>
          <w:sz w:val="24"/>
          <w:szCs w:val="24"/>
        </w:rPr>
        <w:t>，如果条件</w:t>
      </w:r>
      <w:r>
        <w:rPr>
          <w:rFonts w:hint="eastAsia" w:ascii="宋体" w:hAnsi="宋体"/>
          <w:color w:val="000000" w:themeColor="text1"/>
          <w:sz w:val="24"/>
          <w:szCs w:val="24"/>
        </w:rPr>
        <w:t>（一）</w:t>
      </w:r>
      <w:r>
        <w:rPr>
          <w:rFonts w:hint="eastAsia" w:ascii="宋体" w:hAnsi="宋体" w:cs="宋体"/>
          <w:color w:val="000000" w:themeColor="text1"/>
          <w:kern w:val="0"/>
          <w:sz w:val="24"/>
          <w:szCs w:val="24"/>
        </w:rPr>
        <w:t>、</w:t>
      </w:r>
      <w:r>
        <w:rPr>
          <w:rFonts w:hint="eastAsia" w:ascii="宋体" w:hAnsi="宋体"/>
          <w:color w:val="000000" w:themeColor="text1"/>
          <w:sz w:val="24"/>
          <w:szCs w:val="24"/>
        </w:rPr>
        <w:t>（二）</w:t>
      </w:r>
      <w:r>
        <w:rPr>
          <w:rFonts w:hint="eastAsia" w:ascii="宋体" w:hAnsi="宋体" w:cs="宋体"/>
          <w:color w:val="000000" w:themeColor="text1"/>
          <w:kern w:val="0"/>
          <w:sz w:val="24"/>
          <w:szCs w:val="24"/>
        </w:rPr>
        <w:t>的学生仍未满足学校分配名额，则考察条件</w:t>
      </w:r>
      <w:r>
        <w:rPr>
          <w:rFonts w:hint="eastAsia" w:ascii="宋体" w:hAnsi="宋体"/>
          <w:color w:val="000000" w:themeColor="text1"/>
          <w:sz w:val="24"/>
          <w:szCs w:val="24"/>
        </w:rPr>
        <w:t>（三）</w:t>
      </w:r>
      <w:r>
        <w:rPr>
          <w:rFonts w:hint="eastAsia" w:ascii="宋体" w:hAnsi="宋体" w:cs="宋体"/>
          <w:color w:val="000000" w:themeColor="text1"/>
          <w:kern w:val="0"/>
          <w:sz w:val="24"/>
          <w:szCs w:val="24"/>
        </w:rPr>
        <w:t>。</w:t>
      </w:r>
    </w:p>
    <w:p>
      <w:pPr>
        <w:widowControl/>
        <w:adjustRightInd w:val="0"/>
        <w:snapToGrid w:val="0"/>
        <w:spacing w:line="360" w:lineRule="auto"/>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（一）已发表科研成果</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一年级硕士研究生提出申报入学成绩排名位于所在年级前50%，推免生不受成绩限制；二年级及以上硕士研究生提出申报上一学年课程平均成绩排名位于所在年级前50%（成绩包含必修课、选修课）。并且</w:t>
      </w:r>
      <w:r>
        <w:rPr>
          <w:rFonts w:hint="eastAsia"/>
          <w:color w:val="000000"/>
          <w:sz w:val="24"/>
          <w:szCs w:val="24"/>
        </w:rPr>
        <w:t>满足1至</w:t>
      </w:r>
      <w:r>
        <w:rPr>
          <w:rFonts w:hint="eastAsia"/>
          <w:color w:val="000000"/>
          <w:sz w:val="24"/>
          <w:szCs w:val="24"/>
          <w:lang w:val="en-US" w:eastAsia="zh-CN"/>
        </w:rPr>
        <w:t>8</w:t>
      </w:r>
      <w:r>
        <w:rPr>
          <w:rFonts w:hint="eastAsia"/>
          <w:color w:val="000000"/>
          <w:sz w:val="24"/>
          <w:szCs w:val="24"/>
        </w:rPr>
        <w:t>条件之一</w:t>
      </w:r>
      <w:r>
        <w:rPr>
          <w:rFonts w:hint="eastAsia" w:ascii="宋体" w:hAnsi="宋体" w:cs="宋体"/>
          <w:color w:val="000000"/>
          <w:kern w:val="0"/>
          <w:sz w:val="24"/>
          <w:szCs w:val="24"/>
        </w:rPr>
        <w:t>：</w:t>
      </w:r>
    </w:p>
    <w:p>
      <w:pPr>
        <w:pStyle w:val="15"/>
        <w:adjustRightInd w:val="0"/>
        <w:snapToGrid w:val="0"/>
        <w:spacing w:line="360" w:lineRule="auto"/>
        <w:ind w:firstLineChars="200"/>
        <w:rPr>
          <w:color w:val="000000"/>
          <w:sz w:val="24"/>
          <w:szCs w:val="24"/>
        </w:rPr>
      </w:pPr>
      <w:r>
        <w:rPr>
          <w:rFonts w:hint="eastAsia"/>
          <w:color w:val="000000"/>
          <w:sz w:val="24"/>
          <w:szCs w:val="24"/>
        </w:rPr>
        <w:t>1.作为第一作者或第二作者（第一作者须为申请人导师或</w:t>
      </w:r>
      <w:r>
        <w:rPr>
          <w:rFonts w:hint="eastAsia"/>
          <w:color w:val="000000"/>
          <w:sz w:val="24"/>
          <w:szCs w:val="24"/>
          <w:lang w:val="en-US" w:eastAsia="zh-CN"/>
        </w:rPr>
        <w:t>导师组成员</w:t>
      </w:r>
      <w:r>
        <w:rPr>
          <w:rFonts w:hint="eastAsia"/>
          <w:color w:val="000000"/>
          <w:sz w:val="24"/>
          <w:szCs w:val="24"/>
        </w:rPr>
        <w:t>）在学校规定的</w:t>
      </w:r>
      <w:r>
        <w:rPr>
          <w:rFonts w:hint="eastAsia"/>
          <w:b/>
          <w:color w:val="000000"/>
          <w:sz w:val="24"/>
          <w:szCs w:val="24"/>
        </w:rPr>
        <w:t>B</w:t>
      </w:r>
      <w:r>
        <w:rPr>
          <w:rFonts w:hint="eastAsia"/>
          <w:color w:val="000000"/>
          <w:sz w:val="24"/>
          <w:szCs w:val="24"/>
        </w:rPr>
        <w:t>类（不含CSSCI</w:t>
      </w:r>
      <w:r>
        <w:rPr>
          <w:rFonts w:hint="eastAsia"/>
          <w:color w:val="000000"/>
          <w:sz w:val="24"/>
          <w:szCs w:val="24"/>
          <w:lang w:eastAsia="zh-CN"/>
        </w:rPr>
        <w:t>、</w:t>
      </w:r>
      <w:r>
        <w:rPr>
          <w:rFonts w:hint="eastAsia" w:ascii="宋体" w:hAnsi="宋体" w:eastAsia="宋体"/>
          <w:color w:val="000000"/>
          <w:sz w:val="24"/>
          <w:szCs w:val="24"/>
          <w:lang w:val="en-US" w:eastAsia="zh-CN"/>
        </w:rPr>
        <w:t>CSCD</w:t>
      </w:r>
      <w:r>
        <w:rPr>
          <w:rFonts w:hint="eastAsia"/>
          <w:color w:val="000000"/>
          <w:sz w:val="24"/>
          <w:szCs w:val="24"/>
        </w:rPr>
        <w:t>扩展版期刊）及以上期刊发表与所学学科、专业相关的高质量学术论文：</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2.有单独发表或合作发表在研究院认可的本专业排名靠前的国际期刊上的高水平学术论文（包括收到期刊发出的接受发表论文的用稿通知证明）：</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3.以第一作者或第二作者（第一作者须为申请人导师</w:t>
      </w:r>
      <w:r>
        <w:rPr>
          <w:rFonts w:hint="eastAsia" w:ascii="宋体" w:hAnsi="宋体" w:cs="宋体"/>
          <w:color w:val="000000"/>
          <w:kern w:val="0"/>
          <w:sz w:val="24"/>
          <w:szCs w:val="24"/>
          <w:lang w:val="en-US" w:eastAsia="zh-CN"/>
        </w:rPr>
        <w:t>或导师组成员</w:t>
      </w:r>
      <w:r>
        <w:rPr>
          <w:rFonts w:hint="eastAsia" w:ascii="宋体" w:hAnsi="宋体" w:cs="宋体"/>
          <w:color w:val="000000"/>
          <w:kern w:val="0"/>
          <w:sz w:val="24"/>
          <w:szCs w:val="24"/>
        </w:rPr>
        <w:t>）出版的与所学学科、专业相关的学术专著（不含编著、译著和教材）：</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4.与所学学科、专业相关的科研成果获省部级及以上奖励或国家级学会奖励：</w:t>
      </w:r>
    </w:p>
    <w:p>
      <w:pPr>
        <w:numPr>
          <w:ilvl w:val="0"/>
          <w:numId w:val="0"/>
        </w:num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5.在国内外本专业高水平学术会议上受邀发言（有获奖者优先考虑）；</w:t>
      </w:r>
    </w:p>
    <w:p>
      <w:pPr>
        <w:numPr>
          <w:ilvl w:val="0"/>
          <w:numId w:val="0"/>
        </w:num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6.获我校研究生论文/案例大赛一、二、三等奖；</w:t>
      </w:r>
    </w:p>
    <w:p>
      <w:pPr>
        <w:numPr>
          <w:ilvl w:val="0"/>
          <w:numId w:val="0"/>
        </w:numPr>
        <w:adjustRightInd w:val="0"/>
        <w:snapToGrid w:val="0"/>
        <w:spacing w:line="360" w:lineRule="auto"/>
        <w:ind w:firstLine="480" w:firstLineChars="200"/>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7.获校级及以上且与科研、学习相关的奖励；</w:t>
      </w:r>
    </w:p>
    <w:p>
      <w:pPr>
        <w:widowControl/>
        <w:adjustRightInd w:val="0"/>
        <w:snapToGrid w:val="0"/>
        <w:spacing w:line="360" w:lineRule="auto"/>
        <w:ind w:firstLine="480" w:firstLineChars="200"/>
        <w:jc w:val="left"/>
        <w:rPr>
          <w:rFonts w:ascii="宋体" w:hAnsi="宋体" w:cs="宋体" w:eastAsiaTheme="minorEastAsia"/>
          <w:color w:val="000000"/>
          <w:kern w:val="0"/>
          <w:sz w:val="24"/>
          <w:szCs w:val="24"/>
          <w:lang w:val="en-US" w:eastAsia="zh-CN" w:bidi="ar-SA"/>
        </w:rPr>
      </w:pPr>
      <w:r>
        <w:rPr>
          <w:rFonts w:hint="eastAsia" w:ascii="宋体" w:hAnsi="宋体" w:cs="宋体"/>
          <w:kern w:val="0"/>
          <w:sz w:val="24"/>
          <w:szCs w:val="24"/>
        </w:rPr>
        <w:t>条件（一）所述的已发表科研成果</w:t>
      </w:r>
      <w:r>
        <w:rPr>
          <w:rFonts w:hint="eastAsia" w:ascii="宋体" w:hAnsi="宋体" w:cs="宋体" w:eastAsiaTheme="minorEastAsia"/>
          <w:color w:val="000000"/>
          <w:kern w:val="0"/>
          <w:sz w:val="24"/>
          <w:szCs w:val="24"/>
          <w:lang w:val="en-US" w:eastAsia="zh-CN" w:bidi="ar-SA"/>
        </w:rPr>
        <w:t>，一年级硕士研究生提出申报的发表时间须在入学的前一年内，即发表时间不得早于入学前一年9月1日。</w:t>
      </w:r>
    </w:p>
    <w:p>
      <w:pPr>
        <w:widowControl/>
        <w:adjustRightInd w:val="0"/>
        <w:snapToGrid w:val="0"/>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如满足条件同学数量超出学校分配名额，则由评审小组综合考虑参评人员上一学年课程平均成绩排名及人员年级分布情况予以考虑。</w:t>
      </w:r>
    </w:p>
    <w:p>
      <w:pPr>
        <w:pStyle w:val="15"/>
        <w:adjustRightInd w:val="0"/>
        <w:snapToGrid w:val="0"/>
        <w:spacing w:line="360" w:lineRule="auto"/>
        <w:ind w:firstLineChars="200"/>
        <w:rPr>
          <w:color w:val="000000"/>
          <w:sz w:val="24"/>
          <w:szCs w:val="24"/>
        </w:rPr>
      </w:pPr>
      <w:r>
        <w:rPr>
          <w:rFonts w:hint="eastAsia"/>
          <w:color w:val="000000"/>
          <w:sz w:val="24"/>
          <w:szCs w:val="24"/>
        </w:rPr>
        <w:t>（二）在B类及以上期刊投稿，进入初轮或第二轮修改阶段的论文：</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1.提出申报上一学年课程平均成绩排名位于所在年</w:t>
      </w:r>
      <w:r>
        <w:rPr>
          <w:rFonts w:hint="eastAsia" w:ascii="宋体" w:hAnsi="宋体" w:cs="宋体"/>
          <w:color w:val="000000"/>
          <w:kern w:val="0"/>
          <w:sz w:val="24"/>
          <w:szCs w:val="24"/>
          <w:lang w:eastAsia="zh-CN"/>
        </w:rPr>
        <w:t>级</w:t>
      </w:r>
      <w:r>
        <w:rPr>
          <w:rFonts w:hint="eastAsia" w:ascii="宋体" w:hAnsi="宋体" w:cs="宋体"/>
          <w:color w:val="000000"/>
          <w:kern w:val="0"/>
          <w:sz w:val="24"/>
          <w:szCs w:val="24"/>
        </w:rPr>
        <w:t>前50%（成绩包含必修课、选修课）；并且满足2。</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2.经研究院学术评审组评审，获60%通过率即可获奖。</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如满足条件同学数量超出学校分配名额，则由评审小组综合考虑参评人员上一学年课程平均成绩排名及人员年级分布情况予以考虑。</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如果以投稿论文获奖的同学，在该论文发表后，下一年将不得继续以该论文参与国家奖学金评选。</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（三） 提出申报上一学年课程平均成绩排名（成绩包含必修课、选修课）。综合考虑人员年级分布。</w:t>
      </w:r>
    </w:p>
    <w:p>
      <w:pPr>
        <w:widowControl/>
        <w:adjustRightInd w:val="0"/>
        <w:snapToGrid w:val="0"/>
        <w:spacing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此外同等条件下，在社会主义精神文明建设中表现突出，具有见义勇为、助人为乐、奉献爱心、服务社会的实际行动，在本校、本地区乃至全国产生较大影响者、获创新基金资助并结项者优先。</w:t>
      </w:r>
    </w:p>
    <w:p>
      <w:pPr>
        <w:widowControl/>
        <w:adjustRightInd w:val="0"/>
        <w:snapToGrid w:val="0"/>
        <w:spacing w:line="360" w:lineRule="auto"/>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本</w:t>
      </w:r>
      <w:r>
        <w:rPr>
          <w:rFonts w:hint="eastAsia" w:ascii="宋体" w:hAnsi="宋体" w:cs="宋体"/>
          <w:color w:val="000000" w:themeColor="text1"/>
          <w:kern w:val="0"/>
          <w:sz w:val="24"/>
          <w:szCs w:val="24"/>
          <w:lang w:val="en-US" w:eastAsia="zh-CN"/>
        </w:rPr>
        <w:t>细则所</w:t>
      </w:r>
      <w:r>
        <w:rPr>
          <w:rFonts w:hint="eastAsia" w:ascii="宋体" w:hAnsi="宋体" w:cs="宋体"/>
          <w:color w:val="000000" w:themeColor="text1"/>
          <w:kern w:val="0"/>
          <w:sz w:val="24"/>
          <w:szCs w:val="24"/>
        </w:rPr>
        <w:t>提及的研究生发表的科研成果和获得的奖项等署名必须为中央财经大学，学术期刊级别按成果发表当年的《中央财经大学核心期刊目录》进行认定。研究生在基本修业年限内可多次获得研究生国家奖学金，但获奖成果不可重复申请使用。</w:t>
      </w:r>
    </w:p>
    <w:p>
      <w:pPr>
        <w:adjustRightInd w:val="0"/>
        <w:snapToGrid w:val="0"/>
        <w:spacing w:line="360" w:lineRule="auto"/>
        <w:rPr>
          <w:rFonts w:ascii="宋体" w:hAnsi="宋体" w:eastAsia="宋体"/>
          <w:b/>
          <w:sz w:val="24"/>
          <w:szCs w:val="24"/>
        </w:rPr>
      </w:pPr>
      <w:r>
        <w:rPr>
          <w:rFonts w:hint="eastAsia" w:ascii="宋体" w:hAnsi="宋体" w:eastAsia="宋体"/>
          <w:b/>
          <w:sz w:val="24"/>
          <w:szCs w:val="24"/>
        </w:rPr>
        <w:t>二、附则</w:t>
      </w:r>
    </w:p>
    <w:p>
      <w:pPr>
        <w:pStyle w:val="15"/>
        <w:adjustRightInd w:val="0"/>
        <w:snapToGrid w:val="0"/>
        <w:spacing w:line="360" w:lineRule="auto"/>
        <w:ind w:firstLineChars="200"/>
        <w:rPr>
          <w:color w:val="000000"/>
          <w:sz w:val="24"/>
          <w:szCs w:val="24"/>
        </w:rPr>
      </w:pPr>
      <w:r>
        <w:rPr>
          <w:rFonts w:hint="eastAsia"/>
          <w:color w:val="000000"/>
          <w:sz w:val="24"/>
          <w:szCs w:val="24"/>
        </w:rPr>
        <w:t xml:space="preserve">本细则由中国经济与管理研究院硕士研究生国家奖学金评委会负责解释。 </w:t>
      </w:r>
      <w:bookmarkStart w:id="0" w:name="_GoBack"/>
      <w:bookmarkEnd w:id="0"/>
    </w:p>
    <w:p>
      <w:pPr>
        <w:pStyle w:val="15"/>
        <w:adjustRightInd w:val="0"/>
        <w:snapToGrid w:val="0"/>
        <w:spacing w:line="360" w:lineRule="auto"/>
        <w:ind w:firstLineChars="200"/>
        <w:rPr>
          <w:color w:val="000000"/>
          <w:sz w:val="24"/>
          <w:szCs w:val="24"/>
        </w:rPr>
      </w:pPr>
      <w:r>
        <w:rPr>
          <w:rFonts w:hint="eastAsia"/>
          <w:color w:val="000000"/>
          <w:sz w:val="24"/>
          <w:szCs w:val="24"/>
        </w:rPr>
        <w:t>本细则自发文之日起施行。</w:t>
      </w:r>
    </w:p>
    <w:p>
      <w:pPr>
        <w:pStyle w:val="15"/>
        <w:adjustRightInd w:val="0"/>
        <w:snapToGrid w:val="0"/>
        <w:spacing w:line="360" w:lineRule="auto"/>
        <w:ind w:firstLineChars="200"/>
        <w:rPr>
          <w:color w:val="000000"/>
          <w:sz w:val="24"/>
          <w:szCs w:val="24"/>
        </w:rPr>
      </w:pPr>
    </w:p>
    <w:p>
      <w:pPr>
        <w:pStyle w:val="15"/>
        <w:adjustRightInd w:val="0"/>
        <w:snapToGrid w:val="0"/>
        <w:spacing w:line="360" w:lineRule="auto"/>
        <w:ind w:firstLineChars="200"/>
        <w:jc w:val="right"/>
        <w:rPr>
          <w:color w:val="000000"/>
          <w:sz w:val="24"/>
          <w:szCs w:val="24"/>
        </w:rPr>
      </w:pPr>
      <w:r>
        <w:rPr>
          <w:rFonts w:hint="eastAsia"/>
          <w:color w:val="000000"/>
          <w:sz w:val="24"/>
          <w:szCs w:val="24"/>
        </w:rPr>
        <w:t>中国经济与管理研究院</w:t>
      </w:r>
    </w:p>
    <w:p>
      <w:pPr>
        <w:pStyle w:val="15"/>
        <w:adjustRightInd w:val="0"/>
        <w:snapToGrid w:val="0"/>
        <w:spacing w:line="360" w:lineRule="auto"/>
        <w:ind w:firstLineChars="200"/>
        <w:jc w:val="right"/>
        <w:rPr>
          <w:color w:val="000000"/>
          <w:sz w:val="24"/>
          <w:szCs w:val="24"/>
        </w:rPr>
      </w:pPr>
      <w:r>
        <w:rPr>
          <w:rFonts w:hint="eastAsia"/>
          <w:color w:val="000000"/>
          <w:sz w:val="24"/>
          <w:szCs w:val="24"/>
        </w:rPr>
        <w:t>二</w:t>
      </w:r>
      <w:r>
        <w:rPr>
          <w:rFonts w:hint="eastAsia" w:eastAsia="宋体"/>
          <w:color w:val="000000" w:themeColor="text1"/>
          <w:sz w:val="24"/>
          <w:szCs w:val="24"/>
        </w:rPr>
        <w:t>〇</w:t>
      </w:r>
      <w:r>
        <w:rPr>
          <w:rFonts w:hint="eastAsia"/>
          <w:color w:val="000000"/>
          <w:sz w:val="24"/>
          <w:szCs w:val="24"/>
        </w:rPr>
        <w:t>二</w:t>
      </w:r>
      <w:r>
        <w:rPr>
          <w:rFonts w:hint="eastAsia"/>
          <w:color w:val="000000"/>
          <w:sz w:val="24"/>
          <w:szCs w:val="24"/>
          <w:lang w:val="en-US" w:eastAsia="zh-CN"/>
        </w:rPr>
        <w:t>二</w:t>
      </w:r>
      <w:r>
        <w:rPr>
          <w:rFonts w:hint="eastAsia"/>
          <w:color w:val="000000"/>
          <w:sz w:val="24"/>
          <w:szCs w:val="24"/>
        </w:rPr>
        <w:t>年十月</w:t>
      </w:r>
      <w:r>
        <w:rPr>
          <w:rFonts w:hint="eastAsia"/>
          <w:color w:val="000000"/>
          <w:sz w:val="24"/>
          <w:szCs w:val="24"/>
          <w:lang w:val="en-US" w:eastAsia="zh-CN"/>
        </w:rPr>
        <w:t>四</w:t>
      </w:r>
      <w:r>
        <w:rPr>
          <w:rFonts w:hint="eastAsia"/>
          <w:color w:val="00000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15FB7"/>
    <w:multiLevelType w:val="singleLevel"/>
    <w:tmpl w:val="C4E15F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jOTU3OTAyMzJkZGVkMDk1MDhlMWI1YWFiYWI5MzYifQ=="/>
  </w:docVars>
  <w:rsids>
    <w:rsidRoot w:val="00DB72D0"/>
    <w:rsid w:val="000020CD"/>
    <w:rsid w:val="0001673C"/>
    <w:rsid w:val="000230BC"/>
    <w:rsid w:val="0003641A"/>
    <w:rsid w:val="00040C67"/>
    <w:rsid w:val="00090275"/>
    <w:rsid w:val="000A2814"/>
    <w:rsid w:val="000A5F5D"/>
    <w:rsid w:val="000B4E29"/>
    <w:rsid w:val="000D09D5"/>
    <w:rsid w:val="000E1F44"/>
    <w:rsid w:val="00111225"/>
    <w:rsid w:val="00114BFF"/>
    <w:rsid w:val="00165130"/>
    <w:rsid w:val="0017526A"/>
    <w:rsid w:val="00175451"/>
    <w:rsid w:val="001A6850"/>
    <w:rsid w:val="001B5C4A"/>
    <w:rsid w:val="001C154B"/>
    <w:rsid w:val="001D134D"/>
    <w:rsid w:val="001F6CD8"/>
    <w:rsid w:val="002224E6"/>
    <w:rsid w:val="00241E9C"/>
    <w:rsid w:val="002578E8"/>
    <w:rsid w:val="002B6E32"/>
    <w:rsid w:val="002C7535"/>
    <w:rsid w:val="0030284A"/>
    <w:rsid w:val="00333179"/>
    <w:rsid w:val="00337560"/>
    <w:rsid w:val="00351962"/>
    <w:rsid w:val="00376022"/>
    <w:rsid w:val="003770A9"/>
    <w:rsid w:val="003B0B1C"/>
    <w:rsid w:val="003D3DF5"/>
    <w:rsid w:val="003E6704"/>
    <w:rsid w:val="003F6A59"/>
    <w:rsid w:val="00403987"/>
    <w:rsid w:val="00421C59"/>
    <w:rsid w:val="004414AC"/>
    <w:rsid w:val="00470DD1"/>
    <w:rsid w:val="004B3879"/>
    <w:rsid w:val="004F79C8"/>
    <w:rsid w:val="00586FC7"/>
    <w:rsid w:val="005A3974"/>
    <w:rsid w:val="005C4576"/>
    <w:rsid w:val="005F2348"/>
    <w:rsid w:val="005F3E8E"/>
    <w:rsid w:val="0060633E"/>
    <w:rsid w:val="006467B7"/>
    <w:rsid w:val="00655ACA"/>
    <w:rsid w:val="00656078"/>
    <w:rsid w:val="00662427"/>
    <w:rsid w:val="006C10A4"/>
    <w:rsid w:val="006E6239"/>
    <w:rsid w:val="00743708"/>
    <w:rsid w:val="00804D13"/>
    <w:rsid w:val="00805957"/>
    <w:rsid w:val="00810EE9"/>
    <w:rsid w:val="008217E2"/>
    <w:rsid w:val="008249EF"/>
    <w:rsid w:val="00874F6E"/>
    <w:rsid w:val="0089351F"/>
    <w:rsid w:val="008C0951"/>
    <w:rsid w:val="008E26BB"/>
    <w:rsid w:val="008F294E"/>
    <w:rsid w:val="00902419"/>
    <w:rsid w:val="0092290E"/>
    <w:rsid w:val="009425A9"/>
    <w:rsid w:val="009B2E02"/>
    <w:rsid w:val="009C10ED"/>
    <w:rsid w:val="009D702C"/>
    <w:rsid w:val="009E0CCF"/>
    <w:rsid w:val="009E547D"/>
    <w:rsid w:val="009F5DC1"/>
    <w:rsid w:val="00A272D5"/>
    <w:rsid w:val="00A54A88"/>
    <w:rsid w:val="00AA1E11"/>
    <w:rsid w:val="00AE3787"/>
    <w:rsid w:val="00AF5452"/>
    <w:rsid w:val="00B03A50"/>
    <w:rsid w:val="00B60394"/>
    <w:rsid w:val="00B97F85"/>
    <w:rsid w:val="00BA5224"/>
    <w:rsid w:val="00BE1705"/>
    <w:rsid w:val="00BF2A3E"/>
    <w:rsid w:val="00C04897"/>
    <w:rsid w:val="00C449EA"/>
    <w:rsid w:val="00C7208D"/>
    <w:rsid w:val="00CC096F"/>
    <w:rsid w:val="00CE67A0"/>
    <w:rsid w:val="00D130A3"/>
    <w:rsid w:val="00D45C47"/>
    <w:rsid w:val="00D73287"/>
    <w:rsid w:val="00D810B2"/>
    <w:rsid w:val="00DB72D0"/>
    <w:rsid w:val="00DD45DD"/>
    <w:rsid w:val="00DE21B9"/>
    <w:rsid w:val="00DE7829"/>
    <w:rsid w:val="00E04A2B"/>
    <w:rsid w:val="00E27F9A"/>
    <w:rsid w:val="00E6009D"/>
    <w:rsid w:val="00E84318"/>
    <w:rsid w:val="00EA263D"/>
    <w:rsid w:val="00EE14F8"/>
    <w:rsid w:val="00EE17C3"/>
    <w:rsid w:val="00EF3C79"/>
    <w:rsid w:val="00F5465B"/>
    <w:rsid w:val="00F651E7"/>
    <w:rsid w:val="00F76B48"/>
    <w:rsid w:val="00F8392E"/>
    <w:rsid w:val="00FA7E06"/>
    <w:rsid w:val="0D1A139E"/>
    <w:rsid w:val="0FA20AB1"/>
    <w:rsid w:val="102B4DCA"/>
    <w:rsid w:val="1354132A"/>
    <w:rsid w:val="135756B7"/>
    <w:rsid w:val="15CC6B38"/>
    <w:rsid w:val="1C4E1B96"/>
    <w:rsid w:val="244432A2"/>
    <w:rsid w:val="29FB7D83"/>
    <w:rsid w:val="2DF41924"/>
    <w:rsid w:val="32677586"/>
    <w:rsid w:val="3780314D"/>
    <w:rsid w:val="3B477153"/>
    <w:rsid w:val="462D5868"/>
    <w:rsid w:val="58EE2E6C"/>
    <w:rsid w:val="59A84E4D"/>
    <w:rsid w:val="5BC21024"/>
    <w:rsid w:val="5E9F4E91"/>
    <w:rsid w:val="5ED519C8"/>
    <w:rsid w:val="65F70B80"/>
    <w:rsid w:val="693C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ontstyle01"/>
    <w:basedOn w:val="7"/>
    <w:qFormat/>
    <w:uiPriority w:val="0"/>
    <w:rPr>
      <w:rFonts w:hint="eastAsia" w:ascii="宋体" w:hAnsi="宋体" w:eastAsia="宋体"/>
      <w:color w:val="000000"/>
      <w:sz w:val="36"/>
      <w:szCs w:val="36"/>
    </w:rPr>
  </w:style>
  <w:style w:type="character" w:customStyle="1" w:styleId="12">
    <w:name w:val="fontstyle11"/>
    <w:basedOn w:val="7"/>
    <w:qFormat/>
    <w:uiPriority w:val="0"/>
    <w:rPr>
      <w:rFonts w:hint="default" w:ascii="Times New Roman" w:hAnsi="Times New Roman" w:cs="Times New Roman"/>
      <w:b/>
      <w:bCs/>
      <w:color w:val="000000"/>
      <w:sz w:val="36"/>
      <w:szCs w:val="36"/>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sz w:val="18"/>
      <w:szCs w:val="18"/>
    </w:rPr>
  </w:style>
  <w:style w:type="paragraph" w:customStyle="1" w:styleId="15">
    <w:name w:val="duanluo"/>
    <w:basedOn w:val="1"/>
    <w:qFormat/>
    <w:uiPriority w:val="0"/>
    <w:pPr>
      <w:widowControl/>
      <w:spacing w:line="440" w:lineRule="atLeast"/>
      <w:ind w:firstLine="480"/>
      <w:jc w:val="left"/>
    </w:pPr>
    <w:rPr>
      <w:rFonts w:ascii="宋体" w:hAnsi="宋体" w:cs="宋体"/>
      <w:kern w:val="0"/>
      <w:sz w:val="29"/>
      <w:szCs w:val="2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1787</Words>
  <Characters>1834</Characters>
  <Lines>10</Lines>
  <Paragraphs>2</Paragraphs>
  <TotalTime>58</TotalTime>
  <ScaleCrop>false</ScaleCrop>
  <LinksUpToDate>false</LinksUpToDate>
  <CharactersWithSpaces>1836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2020-10-14T01:46:00Z</dcterms:created>
  <dc:creator>China</dc:creator>
  <cp:lastModifiedBy>熊亚明</cp:lastModifiedBy>
  <dcterms:modified xsi:type="dcterms:W3CDTF">2022-10-04T07:49:08Z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7CA1C894393D498E97409331A824616C</vt:lpwstr>
  </property>
</Properties>
</file>